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94543" w14:textId="77777777" w:rsidR="00A477F0" w:rsidRDefault="00A477F0" w:rsidP="0013348F">
      <w:pPr>
        <w:spacing w:after="150"/>
        <w:jc w:val="center"/>
        <w:rPr>
          <w:rFonts w:ascii="open_sansregular" w:eastAsia="Times New Roman" w:hAnsi="open_sansregular" w:cs="Times New Roman"/>
          <w:b/>
          <w:bCs/>
          <w:color w:val="333333"/>
          <w:sz w:val="28"/>
          <w:szCs w:val="28"/>
          <w:u w:val="single"/>
          <w:lang w:val="fr-BE" w:eastAsia="fr-FR"/>
        </w:rPr>
      </w:pPr>
    </w:p>
    <w:p w14:paraId="5353F80D" w14:textId="6FDC6205" w:rsidR="0013348F" w:rsidRDefault="0013348F" w:rsidP="0013348F">
      <w:pPr>
        <w:spacing w:after="150"/>
        <w:jc w:val="center"/>
        <w:rPr>
          <w:rFonts w:ascii="open_sansregular" w:eastAsia="Times New Roman" w:hAnsi="open_sansregular" w:cs="Times New Roman"/>
          <w:b/>
          <w:bCs/>
          <w:color w:val="333333"/>
          <w:sz w:val="28"/>
          <w:szCs w:val="28"/>
          <w:u w:val="single"/>
          <w:lang w:val="fr-BE" w:eastAsia="fr-FR"/>
        </w:rPr>
      </w:pPr>
      <w:r w:rsidRPr="0013348F">
        <w:rPr>
          <w:rFonts w:ascii="open_sansregular" w:eastAsia="Times New Roman" w:hAnsi="open_sansregular" w:cs="Times New Roman"/>
          <w:b/>
          <w:bCs/>
          <w:color w:val="333333"/>
          <w:sz w:val="28"/>
          <w:szCs w:val="28"/>
          <w:u w:val="single"/>
          <w:lang w:val="fr-BE" w:eastAsia="fr-FR"/>
        </w:rPr>
        <w:t>Visite du certificateur : les documents à préparer</w:t>
      </w:r>
    </w:p>
    <w:p w14:paraId="5BEB7850" w14:textId="77777777" w:rsidR="00A477F0" w:rsidRPr="0013348F" w:rsidRDefault="00A477F0" w:rsidP="0013348F">
      <w:pPr>
        <w:spacing w:after="150"/>
        <w:jc w:val="center"/>
        <w:rPr>
          <w:rFonts w:ascii="open_sansregular" w:eastAsia="Times New Roman" w:hAnsi="open_sansregular" w:cs="Times New Roman"/>
          <w:b/>
          <w:bCs/>
          <w:color w:val="333333"/>
          <w:sz w:val="28"/>
          <w:szCs w:val="28"/>
          <w:u w:val="single"/>
          <w:lang w:val="fr-BE" w:eastAsia="fr-FR"/>
        </w:rPr>
      </w:pPr>
    </w:p>
    <w:p w14:paraId="78AD0F8F" w14:textId="45F4B9F4" w:rsidR="00241E7C" w:rsidRDefault="00241E7C" w:rsidP="00241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/>
        <w:rPr>
          <w:rFonts w:ascii="open_sansregular" w:eastAsia="Times New Roman" w:hAnsi="open_sansregular" w:cs="Times New Roman"/>
          <w:b/>
          <w:bCs/>
          <w:color w:val="333333"/>
          <w:sz w:val="21"/>
          <w:szCs w:val="21"/>
          <w:lang w:val="fr-BE" w:eastAsia="fr-FR"/>
        </w:rPr>
      </w:pPr>
      <w:r>
        <w:rPr>
          <w:rFonts w:ascii="open_sansregular" w:eastAsia="Times New Roman" w:hAnsi="open_sansregular" w:cs="Times New Roman"/>
          <w:b/>
          <w:bCs/>
          <w:color w:val="333333"/>
          <w:sz w:val="21"/>
          <w:szCs w:val="21"/>
          <w:lang w:val="fr-BE" w:eastAsia="fr-FR"/>
        </w:rPr>
        <w:t>Les documents repris ci-après sont utiles, mais pas indispensables à l’établissement de votre certificat PEB. Si vous ne possédez aucun document, votre certificat PEB sera de toute façon établi.  Ces documents sont utilisés pour faciliter la visite.</w:t>
      </w:r>
    </w:p>
    <w:p w14:paraId="201B96AC" w14:textId="77777777" w:rsidR="00241E7C" w:rsidRDefault="00241E7C" w:rsidP="0013348F">
      <w:pPr>
        <w:spacing w:after="150"/>
        <w:rPr>
          <w:rFonts w:ascii="open_sansregular" w:eastAsia="Times New Roman" w:hAnsi="open_sansregular" w:cs="Times New Roman"/>
          <w:b/>
          <w:bCs/>
          <w:color w:val="333333"/>
          <w:sz w:val="21"/>
          <w:szCs w:val="21"/>
          <w:lang w:val="fr-BE" w:eastAsia="fr-FR"/>
        </w:rPr>
      </w:pPr>
    </w:p>
    <w:p w14:paraId="3B41D4F4" w14:textId="575FECF4" w:rsidR="0013348F" w:rsidRPr="0013348F" w:rsidRDefault="0013348F" w:rsidP="0013348F">
      <w:pPr>
        <w:spacing w:after="150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Documents utiles pouvant être mis à disposition du certificateur :</w:t>
      </w:r>
    </w:p>
    <w:p w14:paraId="67935AC5" w14:textId="77777777" w:rsidR="0013348F" w:rsidRPr="0013348F" w:rsidRDefault="0013348F" w:rsidP="0013348F">
      <w:pPr>
        <w:numPr>
          <w:ilvl w:val="0"/>
          <w:numId w:val="1"/>
        </w:numPr>
        <w:spacing w:before="100" w:beforeAutospacing="1" w:after="100" w:afterAutospacing="1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les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plans 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de l'habitation, si le propriétaire en dispose ;</w:t>
      </w:r>
    </w:p>
    <w:p w14:paraId="1B0E385F" w14:textId="77777777" w:rsidR="0013348F" w:rsidRPr="0013348F" w:rsidRDefault="0013348F" w:rsidP="0013348F">
      <w:p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Documents pouvant être mis à disposition du certificateur et être pris en compte comme preuves acceptables :</w:t>
      </w:r>
    </w:p>
    <w:p w14:paraId="0B955135" w14:textId="77777777" w:rsidR="0013348F" w:rsidRPr="0013348F" w:rsidRDefault="0013348F" w:rsidP="0013348F">
      <w:pPr>
        <w:numPr>
          <w:ilvl w:val="0"/>
          <w:numId w:val="2"/>
        </w:num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une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déclaration PEB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 relative au logement lui-même ; </w:t>
      </w:r>
    </w:p>
    <w:p w14:paraId="7A5916AC" w14:textId="77777777" w:rsidR="0013348F" w:rsidRPr="0013348F" w:rsidRDefault="0013348F" w:rsidP="0013348F">
      <w:pPr>
        <w:numPr>
          <w:ilvl w:val="0"/>
          <w:numId w:val="2"/>
        </w:num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un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certificat de performance énergétique antérieur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 relatif au logement lui-même ; </w:t>
      </w:r>
    </w:p>
    <w:p w14:paraId="46C7BC12" w14:textId="2BF1A98A" w:rsidR="0013348F" w:rsidRPr="0013348F" w:rsidRDefault="0013348F" w:rsidP="0013348F">
      <w:pPr>
        <w:numPr>
          <w:ilvl w:val="0"/>
          <w:numId w:val="2"/>
        </w:num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un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certificat de performance énergétique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 établi pour un autre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logement du même immeuble</w:t>
      </w:r>
      <w:r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 xml:space="preserve"> 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construit simultanément par le même maître de l'ouvrage au cours d'un même chantier et dont les façades ont les mêmes apparences constructives ; </w:t>
      </w:r>
    </w:p>
    <w:p w14:paraId="7786D47B" w14:textId="4797F7F0" w:rsidR="0013348F" w:rsidRPr="0013348F" w:rsidRDefault="0013348F" w:rsidP="0013348F">
      <w:pPr>
        <w:numPr>
          <w:ilvl w:val="0"/>
          <w:numId w:val="2"/>
        </w:num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un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certificat de performance énergétique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 établi pour un autre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logement faisant partie du même groupe de bâtiments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 construits simultanément par le même maître de l'ouvrage au cours d'un même chantier et dont les façades ont les mêmes apparences constructives ; </w:t>
      </w:r>
    </w:p>
    <w:p w14:paraId="0A9259A3" w14:textId="77777777" w:rsidR="0013348F" w:rsidRPr="0013348F" w:rsidRDefault="0013348F" w:rsidP="0013348F">
      <w:pPr>
        <w:numPr>
          <w:ilvl w:val="0"/>
          <w:numId w:val="2"/>
        </w:num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une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attestation " Construire avec l'énergie "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 , postérieure à 2006, relative au logement lui-même ; </w:t>
      </w:r>
    </w:p>
    <w:p w14:paraId="2B858BDF" w14:textId="77777777" w:rsidR="0013348F" w:rsidRPr="0013348F" w:rsidRDefault="0013348F" w:rsidP="0013348F">
      <w:pPr>
        <w:numPr>
          <w:ilvl w:val="0"/>
          <w:numId w:val="2"/>
        </w:num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une demande acceptée d'une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prime de la Région wallonne pour le placement d'isolant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 ; </w:t>
      </w:r>
    </w:p>
    <w:p w14:paraId="3D53B2B1" w14:textId="1D293E0B" w:rsidR="0013348F" w:rsidRPr="0013348F" w:rsidRDefault="0013348F" w:rsidP="0013348F">
      <w:pPr>
        <w:numPr>
          <w:ilvl w:val="0"/>
          <w:numId w:val="2"/>
        </w:num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des documents complets établis dans le cadre d'une demande de réduction d'impôt suite à la réalisation de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travaux économiseurs d'énergie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 (y compris les attestations datées et signées établies par l'entrepreneur enregistré qui a réalisé les travaux) ; </w:t>
      </w:r>
    </w:p>
    <w:p w14:paraId="4EFB117B" w14:textId="77777777" w:rsidR="0013348F" w:rsidRPr="0013348F" w:rsidRDefault="0013348F" w:rsidP="0013348F">
      <w:pPr>
        <w:numPr>
          <w:ilvl w:val="0"/>
          <w:numId w:val="2"/>
        </w:num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un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dossier de chantier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 complet relatif à la construction de l'immeuble comprenant: </w:t>
      </w:r>
    </w:p>
    <w:p w14:paraId="10DA8C14" w14:textId="67C10163" w:rsidR="0013348F" w:rsidRPr="0013348F" w:rsidRDefault="0013348F" w:rsidP="0013348F">
      <w:pPr>
        <w:numPr>
          <w:ilvl w:val="1"/>
          <w:numId w:val="2"/>
        </w:num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les originaux signés par l'entrepreneur des documents constituant le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contrat d'entreprise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 (contrat d'entreprise, plans, cahier spécial des charges, métrés récapitulatifs et descriptifs) et </w:t>
      </w:r>
    </w:p>
    <w:p w14:paraId="2B3CA06D" w14:textId="249E753A" w:rsidR="0013348F" w:rsidRPr="0013348F" w:rsidRDefault="0013348F" w:rsidP="0013348F">
      <w:pPr>
        <w:numPr>
          <w:ilvl w:val="1"/>
          <w:numId w:val="2"/>
        </w:num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le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décompte final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 de la réalisation des travaux montrant dans quelle mesure le contrat a été respecté avec les factures acquittées pour le montant total ; </w:t>
      </w:r>
    </w:p>
    <w:p w14:paraId="4FE3422C" w14:textId="2BA5FAC4" w:rsidR="0013348F" w:rsidRPr="0013348F" w:rsidRDefault="0013348F" w:rsidP="0013348F">
      <w:pPr>
        <w:numPr>
          <w:ilvl w:val="0"/>
          <w:numId w:val="2"/>
        </w:num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une attestation de certaines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caractéristiques influençant les performances thermiques du bâtiment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 , signée par l'architecte auteur du projet ayant réalisé les documents contractuels d'entreprise et contrôlé le chantier ; </w:t>
      </w:r>
    </w:p>
    <w:p w14:paraId="5C6E8440" w14:textId="77777777" w:rsidR="0013348F" w:rsidRPr="0013348F" w:rsidRDefault="0013348F" w:rsidP="0013348F">
      <w:pPr>
        <w:numPr>
          <w:ilvl w:val="0"/>
          <w:numId w:val="2"/>
        </w:num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un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permis d'urbanisme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 (uniquement pour montrer la date de réalisation de certains travaux) ; </w:t>
      </w:r>
    </w:p>
    <w:p w14:paraId="16D4652B" w14:textId="53DA9D1E" w:rsidR="0013348F" w:rsidRPr="0013348F" w:rsidRDefault="0013348F" w:rsidP="0013348F">
      <w:pPr>
        <w:numPr>
          <w:ilvl w:val="0"/>
          <w:numId w:val="2"/>
        </w:num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les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factures originales acquittées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 d'un entrepreneur enregistré ayant réalisé des travaux dans l'immeuble à condition que ces travaux soient clairement décrits ; </w:t>
      </w:r>
    </w:p>
    <w:p w14:paraId="6D39D4E5" w14:textId="445D141A" w:rsidR="0013348F" w:rsidRPr="0013348F" w:rsidRDefault="0013348F" w:rsidP="0013348F">
      <w:pPr>
        <w:numPr>
          <w:ilvl w:val="0"/>
          <w:numId w:val="2"/>
        </w:num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 xml:space="preserve">un dossier photographique permettant d'identifier le bâtiment, la paroi concernée, la présence, le type et éventuellement l'épaisseur de l'isolant mis en 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œuvre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 xml:space="preserve"> ou la présence d'une lame d'air ou encore le type de paroi ;</w:t>
      </w:r>
    </w:p>
    <w:p w14:paraId="5EA950D2" w14:textId="4E535FE7" w:rsidR="0013348F" w:rsidRPr="0013348F" w:rsidRDefault="0013348F" w:rsidP="0013348F">
      <w:pPr>
        <w:numPr>
          <w:ilvl w:val="0"/>
          <w:numId w:val="2"/>
        </w:num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la documentation technique des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installations de chauffage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 réellement présentes ; </w:t>
      </w:r>
    </w:p>
    <w:p w14:paraId="208E7D67" w14:textId="58B3CEA9" w:rsidR="0013348F" w:rsidRPr="0013348F" w:rsidRDefault="0013348F" w:rsidP="0013348F">
      <w:pPr>
        <w:numPr>
          <w:ilvl w:val="0"/>
          <w:numId w:val="2"/>
        </w:num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les données inscrites dans les certificats verts pour déterminer la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production de cellules photovoltaïques</w:t>
      </w:r>
    </w:p>
    <w:p w14:paraId="2C4C429E" w14:textId="26CE6BAB" w:rsidR="00A477F0" w:rsidRPr="00A477F0" w:rsidRDefault="0013348F" w:rsidP="00A477F0">
      <w:pPr>
        <w:spacing w:after="150"/>
        <w:jc w:val="both"/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</w:pP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Le certificateur tiendra aussi compte des </w:t>
      </w:r>
      <w:r w:rsidRPr="0013348F">
        <w:rPr>
          <w:rFonts w:ascii="open_sansregular" w:eastAsia="Times New Roman" w:hAnsi="open_sansregular" w:cs="Times New Roman"/>
          <w:b/>
          <w:bCs/>
          <w:color w:val="000000" w:themeColor="text1"/>
          <w:sz w:val="21"/>
          <w:szCs w:val="21"/>
          <w:lang w:val="fr-BE" w:eastAsia="fr-FR"/>
        </w:rPr>
        <w:t>plaques signalétiques</w:t>
      </w:r>
      <w:r w:rsidRPr="0013348F">
        <w:rPr>
          <w:rFonts w:ascii="open_sansregular" w:eastAsia="Times New Roman" w:hAnsi="open_sansregular" w:cs="Times New Roman"/>
          <w:color w:val="000000" w:themeColor="text1"/>
          <w:sz w:val="21"/>
          <w:szCs w:val="21"/>
          <w:lang w:val="fr-BE" w:eastAsia="fr-FR"/>
        </w:rPr>
        <w:t> présentes sur les appareils de chauffage ou de production d'eau chaude sanitaire.</w:t>
      </w:r>
    </w:p>
    <w:sectPr w:rsidR="00A477F0" w:rsidRPr="00A477F0" w:rsidSect="00A477F0">
      <w:pgSz w:w="11900" w:h="16840"/>
      <w:pgMar w:top="521" w:right="986" w:bottom="415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_sansregular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F38D8"/>
    <w:multiLevelType w:val="multilevel"/>
    <w:tmpl w:val="E308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527A4"/>
    <w:multiLevelType w:val="multilevel"/>
    <w:tmpl w:val="084E0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8F"/>
    <w:rsid w:val="0013348F"/>
    <w:rsid w:val="00140338"/>
    <w:rsid w:val="00241E7C"/>
    <w:rsid w:val="00512A2B"/>
    <w:rsid w:val="00A4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A921"/>
  <w15:chartTrackingRefBased/>
  <w15:docId w15:val="{5B6D6283-B1D6-A84B-BED4-520EEFCC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4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FR"/>
    </w:rPr>
  </w:style>
  <w:style w:type="character" w:styleId="lev">
    <w:name w:val="Strong"/>
    <w:basedOn w:val="Policepardfaut"/>
    <w:uiPriority w:val="22"/>
    <w:qFormat/>
    <w:rsid w:val="0013348F"/>
    <w:rPr>
      <w:b/>
      <w:bCs/>
    </w:rPr>
  </w:style>
  <w:style w:type="character" w:customStyle="1" w:styleId="apple-converted-space">
    <w:name w:val="apple-converted-space"/>
    <w:basedOn w:val="Policepardfaut"/>
    <w:rsid w:val="0013348F"/>
  </w:style>
  <w:style w:type="paragraph" w:customStyle="1" w:styleId="alignejustifie">
    <w:name w:val="alignejustifie"/>
    <w:basedOn w:val="Normal"/>
    <w:rsid w:val="001334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472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DAGATA</dc:creator>
  <cp:keywords/>
  <dc:description/>
  <cp:lastModifiedBy>Walter DAGATA</cp:lastModifiedBy>
  <cp:revision>3</cp:revision>
  <dcterms:created xsi:type="dcterms:W3CDTF">2021-05-07T11:47:00Z</dcterms:created>
  <dcterms:modified xsi:type="dcterms:W3CDTF">2021-05-07T12:03:00Z</dcterms:modified>
</cp:coreProperties>
</file>